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b w:val="1"/>
          <w:color w:val="000000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sz w:val="40"/>
          <w:szCs w:val="40"/>
          <w:rtl w:val="0"/>
        </w:rPr>
        <w:t xml:space="preserve">FREENOW udostępnia pierwszą w Polsce flotę </w:t>
      </w:r>
      <w:r w:rsidDel="00000000" w:rsidR="00000000" w:rsidRPr="00000000">
        <w:rPr>
          <w:rFonts w:ascii="Oswald" w:cs="Oswald" w:eastAsia="Oswald" w:hAnsi="Oswald"/>
          <w:b w:val="1"/>
          <w:color w:val="000000"/>
          <w:sz w:val="40"/>
          <w:szCs w:val="40"/>
          <w:rtl w:val="0"/>
        </w:rPr>
        <w:t xml:space="preserve">tęczowych taksówek</w:t>
      </w:r>
      <w:r w:rsidDel="00000000" w:rsidR="00000000" w:rsidRPr="00000000">
        <w:rPr>
          <w:rFonts w:ascii="Oswald" w:cs="Oswald" w:eastAsia="Oswald" w:hAnsi="Oswald"/>
          <w:b w:val="1"/>
          <w:color w:val="000000"/>
          <w:sz w:val="40"/>
          <w:szCs w:val="40"/>
          <w:rtl w:val="0"/>
        </w:rPr>
        <w:t xml:space="preserve">. Blisko </w:t>
      </w:r>
      <w:r w:rsidDel="00000000" w:rsidR="00000000" w:rsidRPr="00000000">
        <w:rPr>
          <w:rFonts w:ascii="Oswald" w:cs="Oswald" w:eastAsia="Oswald" w:hAnsi="Oswald"/>
          <w:b w:val="1"/>
          <w:color w:val="000000"/>
          <w:sz w:val="40"/>
          <w:szCs w:val="40"/>
          <w:rtl w:val="0"/>
        </w:rPr>
        <w:t xml:space="preserve">30%</w:t>
      </w:r>
      <w:r w:rsidDel="00000000" w:rsidR="00000000" w:rsidRPr="00000000">
        <w:rPr>
          <w:rFonts w:ascii="Oswald" w:cs="Oswald" w:eastAsia="Oswald" w:hAnsi="Oswald"/>
          <w:b w:val="1"/>
          <w:color w:val="000000"/>
          <w:sz w:val="40"/>
          <w:szCs w:val="40"/>
          <w:rtl w:val="0"/>
        </w:rPr>
        <w:t xml:space="preserve"> polskich pasażerów twierdzi, że by do nich nie wsiadło. 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b w:val="1"/>
          <w:color w:val="000000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rtl w:val="0"/>
        </w:rPr>
        <w:t xml:space="preserve">FREENOW, europejska superaplikacja mobilności miejskiej po raz kolejny włącza się w obchody Miesiąca Dumy w Polsce. W tym roku ponownie łączy siły ze Stowarzyszeniem Miłość Nie Wyklucza, wspierając jego działalność i postulaty. Dodatkowo FREENOW wyraża wsparcie dla</w:t>
      </w:r>
      <w:r w:rsidDel="00000000" w:rsidR="00000000" w:rsidRPr="00000000">
        <w:rPr>
          <w:rFonts w:ascii="Raleway" w:cs="Raleway" w:eastAsia="Raleway" w:hAnsi="Raleway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rtl w:val="0"/>
        </w:rPr>
        <w:t xml:space="preserve">społeczności LGBT+ poprzez specjalne oklejenie taksówek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rtl w:val="0"/>
        </w:rPr>
        <w:t xml:space="preserve">w tęczową</w:t>
      </w:r>
      <w:r w:rsidDel="00000000" w:rsidR="00000000" w:rsidRPr="00000000">
        <w:rPr>
          <w:rFonts w:ascii="Raleway" w:cs="Raleway" w:eastAsia="Raleway" w:hAnsi="Raleway"/>
          <w:b w:val="1"/>
          <w:color w:val="000000"/>
          <w:rtl w:val="0"/>
        </w:rPr>
        <w:t xml:space="preserve"> flagę. Platforma przeprowadziła także ankietę wśród pasażerów i kierowców, w której sprawdziła, jakie jest ich nastawienie do tego typu działań. Wyniki nie determinowały poczynań i wartości marki, ale były ważne dla zrozumienia aktualnych postaw i opinii.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Zaangażowanie FREENOW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w Miesiąc Dumy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 jest wyrazem wyznawanych wartości marki, takich jak inkluzywność, równość i wspieranie mniejszości. W tym roku, wraz z Miłość Nie Wyklucza przeprowadzi webinary edukacyjne na temat przeciwdziałaniu 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homofobii, dostępne</w:t>
      </w: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 dla wszystkich kierowców współpracujących z FREENOW w Polsce.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000000"/>
          <w:rtl w:val="0"/>
        </w:rPr>
        <w:t xml:space="preserve">Celem badania wśród pasażerów i kierowców FREENOW było dowiedzenie się, czy i z jakich powodów wspieranie przez marki społeczności LGBT+ podczas Miesiąca Dumy budzi kontrowersje wśród polskich konsumentów. Z ankiety przeprowadzonej wśród 2300 pasażerów z polskich miast wynika, że ponad połowa Polaków uważa, że marki w Polsce powinny włączać się w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aktywności wspierające społeczność LGBT+ i zwiększające świadomość społeczeństwa na jej temat (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36%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odpowiedziało “nie”, a 8% deklaruje brak zdania). Ponad połowa badanych twierdzi, że pozytywnie reaguje na takie działania, jednak co trzecia osoba twierdzi, że budzi to ich negatywną reakcję. </w:t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Badani zapytani o to, czy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wsiedliby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do taksówki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oklejonej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w barwy flagi LGBT+ w 67% odpowiedzieli twierdząco, z czego 60% osób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wskaz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ało, że “to taksówka jak każda inna” lub “wspieram społeczność LGBT+”. </w:t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  <w:b w:val="1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27%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 polskich pasażerów twierdzi jednak, że nie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wsiadłoby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 do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takiej taksówki, z czego blisko 7 na 10 motywuje to niezgodnością z ich przekonaniami, a 6% obawą przed negatywną reakcją osób z zewnątrz.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Z badania wśród 600 kierowców taksówek korzystających z platformy FREENOW do pozyskiwania zleceń wynika, że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9 na 10 kierowców deklaruje, że w ich pojeździe każda osoba, bez względu na wygląd, tożsamość seksualną i przekonania - może czuć się bezpiecznie i być akceptowana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Dodatkowo kierowcy wyrażają przekonanie, że taksówka jest miejscem, w którym różnice wyglądu, tożsamości seksualnej lub przekonań nie powinny mieć znaczenia. 86% badanych kierowców odpowiedziało, że ich nastawienie do pasażerów ze społeczności LGBT+ jest takie samo, jak do wszystkich innych pasażerów. </w:t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  <w:b w:val="1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42% kierowców taksówek nie zgodziło się jednak na oklejenie swojej taksówki w barwy flagi społeczności LGBT+ w ramach kampanii edukacyjnej.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Aż jedna trzecia z nich twierdzi, że ich odmowa jest związana z obawą o własne bezpieczeństwo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Blisko 20%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badanych kierowców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zgłosiło się do FREENOW z chęcią umieszczenia tęczowego oklejenia i odnośników do materiałów edukacyjnych na temat tolerancji i przeciwdziałania homofobii, motywując to własnymi przekonaniami. ¼ kierowców rozważa taką decyzję. </w:t>
      </w:r>
    </w:p>
    <w:p w:rsidR="00000000" w:rsidDel="00000000" w:rsidP="00000000" w:rsidRDefault="00000000" w:rsidRPr="00000000" w14:paraId="00000012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FREENOW umieści specjalne tęczowe oklejenie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na kilkudziesięciu taksówkach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tych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kierowców w różnych miastach w 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Polsce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- m.in. w Warszawie, Gdańsku, Białymstoku, Zielonej Górze czy Kielcach. Oklejenie oprócz barw flagi LGBT+ zawierać będzie odnośnik do strony z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 materiałami edukacyjnymi współtworzon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ymi ze Stowarzyszeniem Miłość Nie Wyklucza.</w:t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Dane z badania FREENOW potwierdzają, że takie działania wciąż są w Polsce bardzo potrzebne.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Aż 48%, czyli blisko połowa pasażerów, było w Polsce świadkiem sytuacji, w której osoba LGBT+ była dyskryminowana w przestrzeni publicznej.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Chociaż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 bezpieczeństwo to najbardziej podstawowa potrzeba każdego człowieka, wiele osób LGBT+ nie czuje się bezpiecznie w przestrzeniach publicznych. Dziś w Polsce powodem do wyzwisk lub przemocy fizycznej na tle homo- i transfobii mogą być fryzura, ubranie czy makijaż, tęczowa przypinka na plecaku, nie mówiąc nawet o chodzeniu za rękę z ukochaną osobą. Dlatego oznaczenie kawiarni, lokalu usługowego, przychodni albo właśnie taksówki tęczowym emblematem jest sygnałem - tu nie musisz się bać, bo nikt cię źle nie potraktuje z powodu tego, kim jesteś. -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mówi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Hubert Sobecki, współprzewodniczący Stowarzyszenia Miłość Nie Wyklucza</w:t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  <w:b w:val="1"/>
          <w:color w:val="000000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000000"/>
          <w:highlight w:val="white"/>
          <w:rtl w:val="0"/>
        </w:rPr>
        <w:t xml:space="preserve">Wartości, jakie wyznaje nasza marka, takie jak inkluzywność i tolerancja są niezmienne - kierujemy się nimi od początku naszej działalności. W tym roku nasze wsparcie Miesiąca Dumy jest motywowane przekonaniem, że zmiany należy zaczynać od siebie. Wyniki ankiet, które przeprowadziliśmy wśród naszych użytkowników, nie miały nigdy na celu zmiany naszego podejścia, a dowiedzenie się jakie działania odpowiedzialne społecznie powinniśmy podejmować, aby były skuteczne. </w:t>
      </w:r>
      <w:r w:rsidDel="00000000" w:rsidR="00000000" w:rsidRPr="00000000">
        <w:rPr>
          <w:rFonts w:ascii="Raleway" w:cs="Raleway" w:eastAsia="Raleway" w:hAnsi="Raleway"/>
          <w:i w:val="1"/>
          <w:color w:val="000000"/>
          <w:highlight w:val="white"/>
          <w:rtl w:val="0"/>
        </w:rPr>
        <w:t xml:space="preserve">Wierzymy, że z roku na rok odsetek osób wspierających społeczność LGBT+ w Polsce będzie się zwiększał</w:t>
      </w:r>
      <w:r w:rsidDel="00000000" w:rsidR="00000000" w:rsidRPr="00000000">
        <w:rPr>
          <w:rFonts w:ascii="Raleway" w:cs="Raleway" w:eastAsia="Raleway" w:hAnsi="Raleway"/>
          <w:i w:val="1"/>
          <w:color w:val="000000"/>
          <w:highlight w:val="white"/>
          <w:rtl w:val="0"/>
        </w:rPr>
        <w:t xml:space="preserve">, tak samo jak liczba marek, które będą podejmowały działania przeciwdziałające homofobii w Polsce</w:t>
      </w:r>
      <w:r w:rsidDel="00000000" w:rsidR="00000000" w:rsidRPr="00000000">
        <w:rPr>
          <w:rFonts w:ascii="Raleway" w:cs="Raleway" w:eastAsia="Raleway" w:hAnsi="Raleway"/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rFonts w:ascii="Raleway" w:cs="Raleway" w:eastAsia="Raleway" w:hAnsi="Raleway"/>
          <w:b w:val="1"/>
          <w:color w:val="000000"/>
          <w:highlight w:val="white"/>
          <w:rtl w:val="0"/>
        </w:rPr>
        <w:t xml:space="preserve">mówi Izabela Skonieczna, Head of Marketing FREENOW w Polsce. </w:t>
      </w:r>
    </w:p>
    <w:p w:rsidR="00000000" w:rsidDel="00000000" w:rsidP="00000000" w:rsidRDefault="00000000" w:rsidRPr="00000000" w14:paraId="0000001A">
      <w:pPr>
        <w:jc w:val="both"/>
        <w:rPr>
          <w:rFonts w:ascii="Oswald" w:cs="Oswald" w:eastAsia="Oswald" w:hAnsi="Oswal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swald" w:cs="Oswald" w:eastAsia="Oswald" w:hAnsi="Oswal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Oswald" w:cs="Oswald" w:eastAsia="Oswald" w:hAnsi="Oswald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swald" w:cs="Oswald" w:eastAsia="Oswald" w:hAnsi="Oswald"/>
          <w:color w:val="000000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color w:val="000000"/>
          <w:sz w:val="26"/>
          <w:szCs w:val="26"/>
          <w:rtl w:val="0"/>
        </w:rPr>
        <w:t xml:space="preserve">O Stowarzyszeniu Miłość Nie Wyklucza</w:t>
      </w:r>
    </w:p>
    <w:p w:rsidR="00000000" w:rsidDel="00000000" w:rsidP="00000000" w:rsidRDefault="00000000" w:rsidRPr="00000000" w14:paraId="0000001E">
      <w:pPr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Stowarzyszenie Miłość Nie Wyklucza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to organizacja pozarządowa działająca na rzecz wprowadzenia równości małżeńskiej w Polsce. Współtwórcy Niezniszczalnej Tęczy na placu Zbawiciela w Warszawie, filmu dokumentalnego Artykuł osiemnasty, Warszawskiej Deklaracji LGBT+ podpisanej przez prezydenta Trzaskowskiego oraz trzech projektów ustaw o związkach partnerskich i pierwszej polskiej ustawy o równości małżeńskiej. Więcej informacji można znaleźć na stronie: </w:t>
      </w:r>
      <w:hyperlink r:id="rId6">
        <w:r w:rsidDel="00000000" w:rsidR="00000000" w:rsidRPr="00000000">
          <w:rPr>
            <w:color w:val="000000"/>
            <w:sz w:val="20"/>
            <w:szCs w:val="20"/>
            <w:u w:val="single"/>
            <w:rtl w:val="0"/>
          </w:rPr>
          <w:t xml:space="preserve">www.mnw.org.pl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jc w:val="left"/>
        <w:rPr>
          <w:sz w:val="26"/>
          <w:szCs w:val="26"/>
        </w:rPr>
      </w:pPr>
      <w:bookmarkStart w:colFirst="0" w:colLast="0" w:name="_jfd41b5h4z9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jc w:val="left"/>
        <w:rPr>
          <w:sz w:val="28"/>
          <w:szCs w:val="28"/>
        </w:rPr>
      </w:pPr>
      <w:bookmarkStart w:colFirst="0" w:colLast="0" w:name="_jzo4fqumuv6c" w:id="1"/>
      <w:bookmarkEnd w:id="1"/>
      <w:r w:rsidDel="00000000" w:rsidR="00000000" w:rsidRPr="00000000">
        <w:rPr>
          <w:sz w:val="26"/>
          <w:szCs w:val="26"/>
          <w:rtl w:val="0"/>
        </w:rPr>
        <w:t xml:space="preserve">O FREENOW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color w:val="000000"/>
          <w:sz w:val="20"/>
          <w:szCs w:val="20"/>
        </w:rPr>
      </w:pPr>
      <w:bookmarkStart w:colFirst="0" w:colLast="0" w:name="_gjdgxs" w:id="2"/>
      <w:bookmarkEnd w:id="2"/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to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superaplikacja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mobilności miejskiej, oferująca największy wybór opcji transportowych w Europie. Użytkownicy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ze 150-ciu miast europejskich w jednej aplikacji mogą wybierać spośród różnych opcji mobilności miejskiej, takich jak taksówka, e-hulajnoga, e-skuter, e-rower lub auto na minuty.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jest agregatorem usług zewnętrznych operatorów, który ma ambicję wpłynąć pozytywnie na efektywność mobilności i zrównoważony rozwój miast, bez dodawania kolejnych, własnych pojazdów na ulice. Platforma FREE NOW ma swoją siedzibę w Niemczech i jest wspierana przez głównych udziałowców: BMW Group i Mercedes-Benz Mobility. Zatrudnia ponad 1200 pracowników w 26 biurach. CEO 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FREENOW</w:t>
      </w:r>
      <w:r w:rsidDel="00000000" w:rsidR="00000000" w:rsidRPr="00000000">
        <w:rPr>
          <w:color w:val="1d1c1d"/>
          <w:sz w:val="20"/>
          <w:szCs w:val="20"/>
          <w:rtl w:val="0"/>
        </w:rPr>
        <w:t xml:space="preserve"> jest Thomas Zimmermann.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Kontakt dla Mediów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FREENOW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Agnieszka Ciesek</w:t>
      </w:r>
    </w:p>
    <w:p w:rsidR="00000000" w:rsidDel="00000000" w:rsidP="00000000" w:rsidRDefault="00000000" w:rsidRPr="00000000" w14:paraId="00000025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Senior PR &amp; Communications Manager FREENOW </w:t>
      </w:r>
    </w:p>
    <w:p w:rsidR="00000000" w:rsidDel="00000000" w:rsidP="00000000" w:rsidRDefault="00000000" w:rsidRPr="00000000" w14:paraId="00000026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+48 530 121 652</w:t>
      </w:r>
    </w:p>
    <w:p w:rsidR="00000000" w:rsidDel="00000000" w:rsidP="00000000" w:rsidRDefault="00000000" w:rsidRPr="00000000" w14:paraId="00000027">
      <w:pPr>
        <w:spacing w:after="20" w:before="20" w:line="240" w:lineRule="auto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Mail: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agnieszka.ciesek@free-now.com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Maria Antoszewska</w:t>
      </w:r>
    </w:p>
    <w:p w:rsidR="00000000" w:rsidDel="00000000" w:rsidP="00000000" w:rsidRDefault="00000000" w:rsidRPr="00000000" w14:paraId="0000002A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2B">
      <w:pPr>
        <w:spacing w:after="20" w:before="2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+48 601 092 042</w:t>
      </w:r>
    </w:p>
    <w:p w:rsidR="00000000" w:rsidDel="00000000" w:rsidP="00000000" w:rsidRDefault="00000000" w:rsidRPr="00000000" w14:paraId="0000002C">
      <w:pPr>
        <w:spacing w:after="20" w:before="20" w:line="24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Mail: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maria.antoszewska@grayling.com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" w:top="1440" w:left="1440" w:right="1440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-2200274</wp:posOffset>
          </wp:positionH>
          <wp:positionV relativeFrom="paragraph">
            <wp:posOffset>-85724</wp:posOffset>
          </wp:positionV>
          <wp:extent cx="7615238" cy="4556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5238" cy="45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331.2" w:lineRule="auto"/>
      <w:jc w:val="center"/>
      <w:rPr>
        <w:rFonts w:ascii="Open Sans" w:cs="Open Sans" w:eastAsia="Open Sans" w:hAnsi="Open Sans"/>
        <w:b w:val="1"/>
        <w:color w:val="222222"/>
        <w:sz w:val="32"/>
        <w:szCs w:val="32"/>
        <w:highlight w:val="white"/>
      </w:rPr>
    </w:pPr>
    <w:r w:rsidDel="00000000" w:rsidR="00000000" w:rsidRPr="00000000">
      <w:rPr>
        <w:rFonts w:ascii="Open Sans" w:cs="Open Sans" w:eastAsia="Open Sans" w:hAnsi="Open Sans"/>
        <w:b w:val="1"/>
        <w:sz w:val="32"/>
        <w:szCs w:val="32"/>
        <w:highlight w:val="white"/>
      </w:rPr>
      <w:drawing>
        <wp:anchor allowOverlap="1" behindDoc="0" distB="228600" distT="228600" distL="228600" distR="228600" hidden="0" layoutInCell="1" locked="0" relativeHeight="0" simplePos="0">
          <wp:simplePos x="0" y="0"/>
          <wp:positionH relativeFrom="page">
            <wp:posOffset>1894050</wp:posOffset>
          </wp:positionH>
          <wp:positionV relativeFrom="page">
            <wp:posOffset>501900</wp:posOffset>
          </wp:positionV>
          <wp:extent cx="3771900" cy="800100"/>
          <wp:effectExtent b="0" l="0" r="0" t="0"/>
          <wp:wrapTopAndBottom distB="228600" distT="228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9615" r="-19615" t="0"/>
                  <a:stretch>
                    <a:fillRect/>
                  </a:stretch>
                </pic:blipFill>
                <pic:spPr>
                  <a:xfrm>
                    <a:off x="0" y="0"/>
                    <a:ext cx="37719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222222"/>
        <w:sz w:val="22"/>
        <w:szCs w:val="22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60" w:lineRule="auto"/>
      <w:ind w:right="-182.5984251968498" w:hanging="141.73228346456688"/>
      <w:jc w:val="center"/>
    </w:pPr>
    <w:rPr>
      <w:rFonts w:ascii="Oswald" w:cs="Oswald" w:eastAsia="Oswald" w:hAnsi="Oswald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Oswald" w:cs="Oswald" w:eastAsia="Oswald" w:hAnsi="Oswald"/>
      <w:color w:val="000000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mnw.org.pl/" TargetMode="External"/><Relationship Id="rId7" Type="http://schemas.openxmlformats.org/officeDocument/2006/relationships/hyperlink" Target="mailto:agnieszka.ciesek@free-now.com" TargetMode="External"/><Relationship Id="rId8" Type="http://schemas.openxmlformats.org/officeDocument/2006/relationships/hyperlink" Target="mailto:maria.antoszewska@grayling.com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Oswald-bold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9" Type="http://schemas.openxmlformats.org/officeDocument/2006/relationships/font" Target="fonts/Oswald-regular.ttf"/><Relationship Id="rId14" Type="http://schemas.openxmlformats.org/officeDocument/2006/relationships/font" Target="fonts/OpenSans-boldItalic.ttf"/><Relationship Id="rId5" Type="http://schemas.openxmlformats.org/officeDocument/2006/relationships/font" Target="fonts/ProximaNova-regular.ttf"/><Relationship Id="rId6" Type="http://schemas.openxmlformats.org/officeDocument/2006/relationships/font" Target="fonts/ProximaNova-bold.ttf"/><Relationship Id="rId7" Type="http://schemas.openxmlformats.org/officeDocument/2006/relationships/font" Target="fonts/ProximaNova-italic.ttf"/><Relationship Id="rId8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